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7F" w:rsidRPr="0070167F" w:rsidRDefault="0070167F" w:rsidP="0070167F">
      <w:pPr>
        <w:shd w:val="clear" w:color="auto" w:fill="FFFFFF"/>
        <w:spacing w:after="0" w:line="285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0"/>
        </w:rPr>
      </w:pPr>
      <w:r w:rsidRPr="0070167F">
        <w:rPr>
          <w:rFonts w:ascii="Georgia" w:eastAsia="Times New Roman" w:hAnsi="Georgia" w:cs="Times New Roman"/>
          <w:b/>
          <w:color w:val="000000"/>
          <w:sz w:val="28"/>
          <w:szCs w:val="20"/>
        </w:rPr>
        <w:t>Accounting Ratios</w:t>
      </w:r>
      <w:r w:rsidRPr="0070167F">
        <w:rPr>
          <w:rFonts w:ascii="Georgia" w:eastAsia="Times New Roman" w:hAnsi="Georgia" w:cs="Times New Roman"/>
          <w:b/>
          <w:color w:val="000000"/>
          <w:sz w:val="28"/>
          <w:szCs w:val="20"/>
        </w:rPr>
        <w:br/>
        <w:t>for Financial Statement Analysis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>Liquidity Analysis Ratios</w:t>
            </w: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>Current Ratio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"/>
        <w:gridCol w:w="2094"/>
        <w:gridCol w:w="8486"/>
      </w:tblGrid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Current Assets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Current Ratio =</w:t>
            </w:r>
          </w:p>
        </w:tc>
        <w:tc>
          <w:tcPr>
            <w:tcW w:w="867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————————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Current Liabilities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867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>Quick Ratio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"/>
        <w:gridCol w:w="1887"/>
        <w:gridCol w:w="8692"/>
      </w:tblGrid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Quick Assets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Quick Ratio =</w:t>
            </w:r>
          </w:p>
        </w:tc>
        <w:tc>
          <w:tcPr>
            <w:tcW w:w="888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———————-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Current Liabilities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Quick Assets = Current Assets – Inventories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 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>Net Working Capital Ratio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"/>
        <w:gridCol w:w="3606"/>
        <w:gridCol w:w="6973"/>
      </w:tblGrid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Net Working Capital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Net Working Capital Ratio =</w:t>
            </w:r>
          </w:p>
        </w:tc>
        <w:tc>
          <w:tcPr>
            <w:tcW w:w="71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————————–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Total Assets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Net Working Capital = Current Assets – Current Liabilities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 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>Profitability Analysis Ratios</w:t>
            </w: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>Return on Assets (ROA)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"/>
        <w:gridCol w:w="3443"/>
        <w:gridCol w:w="7142"/>
      </w:tblGrid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Net Income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Return on Assets (ROA) =</w:t>
            </w:r>
          </w:p>
        </w:tc>
        <w:tc>
          <w:tcPr>
            <w:tcW w:w="75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———————————-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Average Total Assets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Average Total Assets = (Beginning Total Assets + Ending Total Assets) / 2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 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>Return on Equity (ROE)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"/>
        <w:gridCol w:w="3410"/>
        <w:gridCol w:w="7170"/>
      </w:tblGrid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Net Income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Return on Equity (ROE) =</w:t>
            </w:r>
          </w:p>
        </w:tc>
        <w:tc>
          <w:tcPr>
            <w:tcW w:w="732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——————————————–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Average Stockholders’ Equity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Average Stockholders’ Equity </w:t>
            </w: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>= (Beginning Stockholders’ Equity + Ending Stockholders’ Equity) / 2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 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>Return on Common Equity (ROCE)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"/>
        <w:gridCol w:w="4627"/>
        <w:gridCol w:w="5953"/>
      </w:tblGrid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Net Income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Return on Common Equity (ROCE) =</w:t>
            </w:r>
          </w:p>
        </w:tc>
        <w:tc>
          <w:tcPr>
            <w:tcW w:w="607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——————————————–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Average Common Stockholders’ Equity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Average Common Stockholders’ Equity </w:t>
            </w: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>= (Beginning Common Stockholders’ Equity + Ending Common Stockholders’ Equity) / 2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 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>Profit Margin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"/>
        <w:gridCol w:w="1934"/>
        <w:gridCol w:w="8645"/>
      </w:tblGrid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Net Income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Profit Margin =</w:t>
            </w:r>
          </w:p>
        </w:tc>
        <w:tc>
          <w:tcPr>
            <w:tcW w:w="883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—————–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Sales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"/>
        <w:gridCol w:w="9720"/>
      </w:tblGrid>
      <w:tr w:rsidR="0070167F" w:rsidRPr="0070167F" w:rsidTr="0070167F">
        <w:trPr>
          <w:tblCellSpacing w:w="0" w:type="dxa"/>
        </w:trPr>
        <w:tc>
          <w:tcPr>
            <w:tcW w:w="500" w:type="pct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 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>Earnings Per Share (EPS)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"/>
        <w:gridCol w:w="3634"/>
        <w:gridCol w:w="6947"/>
      </w:tblGrid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Net Income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Earnings Per Share (EPS) =</w:t>
            </w:r>
          </w:p>
        </w:tc>
        <w:tc>
          <w:tcPr>
            <w:tcW w:w="708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———————————————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Number of Common Shares Outstanding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 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>Activity Analysis Ratios</w:t>
            </w: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>Assets Turnover Ratio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"/>
        <w:gridCol w:w="3182"/>
        <w:gridCol w:w="7397"/>
      </w:tblGrid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Sales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Assets Turnover Ratio =</w:t>
            </w:r>
          </w:p>
        </w:tc>
        <w:tc>
          <w:tcPr>
            <w:tcW w:w="756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—————————-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Average Total Assets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Average Total Assets = (Beginning Total Assets + Ending Total Assets) / 2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 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>Accounts Receivable Turnover Ratio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"/>
        <w:gridCol w:w="4851"/>
        <w:gridCol w:w="5729"/>
      </w:tblGrid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Sales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Accounts Receivable Turnover Ratio =</w:t>
            </w:r>
          </w:p>
        </w:tc>
        <w:tc>
          <w:tcPr>
            <w:tcW w:w="585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———————————–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Average Accounts Receivable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Average Accounts Receivable </w:t>
            </w: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>= (Beginning Accounts Receivable + Ending Accounts Receivable) / 2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 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>Inventory Turnover Ratio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"/>
        <w:gridCol w:w="3543"/>
        <w:gridCol w:w="7037"/>
      </w:tblGrid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Cost of Goods Sold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Inventory Turnover Ratio =</w:t>
            </w:r>
          </w:p>
        </w:tc>
        <w:tc>
          <w:tcPr>
            <w:tcW w:w="718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—————————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Average Inventories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Average Inventories = (Beginning Inventories + Ending Inventories) / 2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 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>Capital Structure Analysis Ratios</w:t>
            </w: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>Debt to Equity Ratio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"/>
        <w:gridCol w:w="2897"/>
        <w:gridCol w:w="7682"/>
      </w:tblGrid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Total Liabilities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Debt to Equity Ratio =</w:t>
            </w:r>
          </w:p>
        </w:tc>
        <w:tc>
          <w:tcPr>
            <w:tcW w:w="784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———————————-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Total Stockholders’ Equity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"/>
        <w:gridCol w:w="9720"/>
      </w:tblGrid>
      <w:tr w:rsidR="0070167F" w:rsidRPr="0070167F" w:rsidTr="0070167F">
        <w:trPr>
          <w:tblCellSpacing w:w="0" w:type="dxa"/>
        </w:trPr>
        <w:tc>
          <w:tcPr>
            <w:tcW w:w="500" w:type="pct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 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>Interest Coverage Ratio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"/>
        <w:gridCol w:w="3328"/>
        <w:gridCol w:w="7251"/>
      </w:tblGrid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Income Before Interest and Income Tax Expenses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Interest Coverage Ratio =</w:t>
            </w:r>
          </w:p>
        </w:tc>
        <w:tc>
          <w:tcPr>
            <w:tcW w:w="741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——————————————————-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Interest Expense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Income Before Interest and Income Tax Expenses </w:t>
            </w: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>= Income Before Income Taxes + Interest Expense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 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>Capital Market Analysis Ratios</w:t>
            </w: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>Price Earnings (PE) Ratio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"/>
        <w:gridCol w:w="3366"/>
        <w:gridCol w:w="7215"/>
      </w:tblGrid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Market Price of Common Stock Per Share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Price Earnings (PE) Ratio =</w:t>
            </w:r>
          </w:p>
        </w:tc>
        <w:tc>
          <w:tcPr>
            <w:tcW w:w="735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——————————————————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Earnings Per Share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"/>
        <w:gridCol w:w="9720"/>
      </w:tblGrid>
      <w:tr w:rsidR="0070167F" w:rsidRPr="0070167F" w:rsidTr="0070167F">
        <w:trPr>
          <w:tblCellSpacing w:w="0" w:type="dxa"/>
        </w:trPr>
        <w:tc>
          <w:tcPr>
            <w:tcW w:w="500" w:type="pct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 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>Market to Book Ratio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"/>
        <w:gridCol w:w="3032"/>
        <w:gridCol w:w="7547"/>
      </w:tblGrid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Market Price of Common Stock Per Share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Market to Book Ratio =</w:t>
            </w:r>
          </w:p>
        </w:tc>
        <w:tc>
          <w:tcPr>
            <w:tcW w:w="771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——————————————————-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Book Value of Equity Per Common Share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Book Value of Equity Per Common Share </w:t>
            </w: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>= Book Value of Equity for Common Stock / Number of Common Shares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 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>Dividend Yield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"/>
        <w:gridCol w:w="2075"/>
        <w:gridCol w:w="8505"/>
      </w:tblGrid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Annual Dividends Per Common Share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Dividend Yield =</w:t>
            </w:r>
          </w:p>
        </w:tc>
        <w:tc>
          <w:tcPr>
            <w:tcW w:w="868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————————————————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Market Price of Common Stock Per Share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Book Value of Equity Per Common Share </w:t>
            </w: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>= Book Value of Equity for Common Stock / Number of Common Shares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 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>Dividend Payout Ratio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"/>
        <w:gridCol w:w="3108"/>
        <w:gridCol w:w="7471"/>
      </w:tblGrid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Cash Dividends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Dividend Payout Ratio =</w:t>
            </w:r>
          </w:p>
        </w:tc>
        <w:tc>
          <w:tcPr>
            <w:tcW w:w="763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——————–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Net Income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"/>
        <w:gridCol w:w="9720"/>
      </w:tblGrid>
      <w:tr w:rsidR="0070167F" w:rsidRPr="0070167F" w:rsidTr="0070167F">
        <w:trPr>
          <w:tblCellSpacing w:w="0" w:type="dxa"/>
        </w:trPr>
        <w:tc>
          <w:tcPr>
            <w:tcW w:w="500" w:type="pct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 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>ROA = Profit Margin X Assets Turnover Ratio</w:t>
            </w: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</w:rPr>
              <w:t>ROA = Profit Margin X Assets Turnover Ratio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"/>
        <w:gridCol w:w="1047"/>
        <w:gridCol w:w="3407"/>
        <w:gridCol w:w="2688"/>
        <w:gridCol w:w="3423"/>
      </w:tblGrid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Net Income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Net Income</w:t>
            </w:r>
          </w:p>
        </w:tc>
        <w:tc>
          <w:tcPr>
            <w:tcW w:w="328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Sales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ROA =</w:t>
            </w:r>
          </w:p>
        </w:tc>
        <w:tc>
          <w:tcPr>
            <w:tcW w:w="327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————————  =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————–  X</w:t>
            </w:r>
          </w:p>
        </w:tc>
        <w:tc>
          <w:tcPr>
            <w:tcW w:w="328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————————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Average Total Assets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Sales</w:t>
            </w:r>
          </w:p>
        </w:tc>
        <w:tc>
          <w:tcPr>
            <w:tcW w:w="328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Average Total Assets </w:t>
            </w:r>
          </w:p>
        </w:tc>
      </w:tr>
      <w:tr w:rsidR="0070167F" w:rsidRPr="0070167F" w:rsidTr="0070167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5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70167F" w:rsidRPr="0070167F" w:rsidTr="0070167F">
        <w:trPr>
          <w:tblCellSpacing w:w="0" w:type="dxa"/>
        </w:trPr>
        <w:tc>
          <w:tcPr>
            <w:tcW w:w="10800" w:type="dxa"/>
            <w:shd w:val="clear" w:color="auto" w:fill="FFFFFF"/>
            <w:vAlign w:val="center"/>
            <w:hideMark/>
          </w:tcPr>
          <w:p w:rsidR="0070167F" w:rsidRPr="0070167F" w:rsidRDefault="0070167F" w:rsidP="0070167F">
            <w:pPr>
              <w:spacing w:after="0" w:line="285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Profit Margin = Net Income / Sales </w:t>
            </w:r>
            <w:r w:rsidRPr="0070167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br/>
              <w:t>Assets Turnover Ratio = Sales / Averages Total Assets</w:t>
            </w:r>
          </w:p>
        </w:tc>
      </w:tr>
    </w:tbl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p w:rsidR="0070167F" w:rsidRPr="0070167F" w:rsidRDefault="0070167F" w:rsidP="0070167F">
      <w:pPr>
        <w:shd w:val="clear" w:color="auto" w:fill="FFFFFF"/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0167F">
        <w:rPr>
          <w:rFonts w:ascii="Georgia" w:eastAsia="Times New Roman" w:hAnsi="Georgia" w:cs="Times New Roman"/>
          <w:color w:val="000000"/>
          <w:sz w:val="20"/>
          <w:szCs w:val="20"/>
        </w:rPr>
        <w:t>Financial statement analysis includes financial ratios. Here are three financial ratios that are based solely on current asset and current liability amounts appearing on a company’s balance sheet:</w:t>
      </w:r>
    </w:p>
    <w:p w:rsidR="00E26A4D" w:rsidRPr="0070167F" w:rsidRDefault="00E26A4D" w:rsidP="0070167F"/>
    <w:sectPr w:rsidR="00E26A4D" w:rsidRPr="0070167F" w:rsidSect="00B4353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662" w:rsidRDefault="00AF3662" w:rsidP="00B43531">
      <w:pPr>
        <w:spacing w:after="0" w:line="240" w:lineRule="auto"/>
      </w:pPr>
      <w:r>
        <w:separator/>
      </w:r>
    </w:p>
  </w:endnote>
  <w:endnote w:type="continuationSeparator" w:id="1">
    <w:p w:rsidR="00AF3662" w:rsidRDefault="00AF3662" w:rsidP="00B4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92" w:rsidRDefault="00791599">
    <w:pPr>
      <w:pStyle w:val="Footer"/>
    </w:pPr>
    <w:r>
      <w:rPr>
        <w:noProof/>
        <w:lang w:eastAsia="zh-TW"/>
      </w:rPr>
      <w:pict>
        <v:group id="_x0000_s2055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6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6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815C92" w:rsidRDefault="00815C92">
                      <w:pPr>
                        <w:pStyle w:val="Footer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By: Subhash Thakur. Cell.99101-90005</w:t>
                      </w:r>
                    </w:p>
                  </w:sdtContent>
                </w:sdt>
                <w:p w:rsidR="00815C92" w:rsidRDefault="00815C92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7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7">
              <w:txbxContent>
                <w:p w:rsidR="00815C92" w:rsidRDefault="00815C92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fldSimple w:instr=" PAGE   \* MERGEFORMAT ">
                    <w:r w:rsidR="0070167F" w:rsidRPr="0070167F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2058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662" w:rsidRDefault="00AF3662" w:rsidP="00B43531">
      <w:pPr>
        <w:spacing w:after="0" w:line="240" w:lineRule="auto"/>
      </w:pPr>
      <w:r>
        <w:separator/>
      </w:r>
    </w:p>
  </w:footnote>
  <w:footnote w:type="continuationSeparator" w:id="1">
    <w:p w:rsidR="00AF3662" w:rsidRDefault="00AF3662" w:rsidP="00B4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92" w:rsidRPr="00E91E25" w:rsidRDefault="00791599">
    <w:pPr>
      <w:pStyle w:val="Header"/>
      <w:jc w:val="center"/>
      <w:rPr>
        <w:color w:val="365F91" w:themeColor="accent1" w:themeShade="BF"/>
        <w:u w:val="single"/>
      </w:rPr>
    </w:pPr>
    <w:sdt>
      <w:sdtPr>
        <w:rPr>
          <w:rFonts w:ascii="Times New Roman" w:eastAsia="Times New Roman" w:hAnsi="Times New Roman" w:cs="Times New Roman"/>
          <w:sz w:val="40"/>
          <w:u w:val="single"/>
        </w:rPr>
        <w:id w:val="4642988"/>
        <w:docPartObj>
          <w:docPartGallery w:val="Watermarks"/>
          <w:docPartUnique/>
        </w:docPartObj>
      </w:sdtPr>
      <w:sdtContent>
        <w:r w:rsidRPr="00791599">
          <w:rPr>
            <w:rFonts w:ascii="Times New Roman" w:eastAsia="Times New Roman" w:hAnsi="Times New Roman" w:cs="Times New Roman"/>
            <w:noProof/>
            <w:sz w:val="40"/>
            <w:u w:val="single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218142" o:spid="_x0000_s2059" type="#_x0000_t136" style="position:absolute;left:0;text-align:left;margin-left:0;margin-top:0;width:688.8pt;height:72.5pt;rotation:315;z-index:-251652096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 Rounded MT Bold&quot;;font-size:1pt" string="SUBHASH THAKUR"/>
              <w10:wrap anchorx="margin" anchory="margin"/>
            </v:shape>
          </w:pict>
        </w:r>
      </w:sdtContent>
    </w:sdt>
    <w:r w:rsidRPr="00791599">
      <w:rPr>
        <w:noProof/>
        <w:color w:val="365F91" w:themeColor="accent1" w:themeShade="BF"/>
        <w:lang w:eastAsia="zh-TW"/>
      </w:rPr>
      <w:pict>
        <v:group id="_x0000_s2049" style="position:absolute;left:0;text-align:left;margin-left:59.95pt;margin-top:-50.65pt;width:67.8pt;height:176.85pt;rotation:90;flip:y;z-index:251660288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alias w:val="Date"/>
                      <w:id w:val="79116634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. d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815C92" w:rsidRDefault="00815C92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Unique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rFonts w:ascii="Times New Roman" w:eastAsia="Times New Roman" w:hAnsi="Times New Roman" w:cs="Times New Roman"/>
          <w:sz w:val="40"/>
          <w:u w:val="single"/>
        </w:rPr>
        <w:alias w:val="Title"/>
        <w:id w:val="7911663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15C92" w:rsidRPr="00E91E25">
          <w:rPr>
            <w:rFonts w:ascii="Times New Roman" w:eastAsia="Times New Roman" w:hAnsi="Times New Roman" w:cs="Times New Roman"/>
            <w:sz w:val="40"/>
            <w:u w:val="single"/>
          </w:rPr>
          <w:t xml:space="preserve">UNIQUE Pvt. TUTORIALS ® </w:t>
        </w:r>
      </w:sdtContent>
    </w:sdt>
  </w:p>
  <w:p w:rsidR="00815C92" w:rsidRDefault="00815C92" w:rsidP="00E33399">
    <w:pPr>
      <w:pStyle w:val="Header"/>
      <w:jc w:val="center"/>
    </w:pPr>
    <w:r>
      <w:t>B-4/164  S</w:t>
    </w:r>
    <w:r w:rsidR="00E33399">
      <w:t>ector-8 Rohini New Delhi 11008</w:t>
    </w:r>
  </w:p>
  <w:p w:rsidR="00E33399" w:rsidRPr="00E33399" w:rsidRDefault="00E33399" w:rsidP="00E33399">
    <w:pPr>
      <w:pStyle w:val="Header"/>
      <w:jc w:val="center"/>
      <w:rPr>
        <w:b/>
        <w:sz w:val="28"/>
      </w:rPr>
    </w:pPr>
    <w:r w:rsidRPr="00E33399">
      <w:rPr>
        <w:b/>
        <w:sz w:val="28"/>
      </w:rPr>
      <w:t>Ph: 98101-90005, 99101-90005, 011-27940271,011-6574-8080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3531"/>
    <w:rsid w:val="000159EF"/>
    <w:rsid w:val="0006384F"/>
    <w:rsid w:val="001D2836"/>
    <w:rsid w:val="001E24FC"/>
    <w:rsid w:val="00293E38"/>
    <w:rsid w:val="002A5D76"/>
    <w:rsid w:val="004F1E16"/>
    <w:rsid w:val="005F2E13"/>
    <w:rsid w:val="00620D84"/>
    <w:rsid w:val="0070167F"/>
    <w:rsid w:val="0071282A"/>
    <w:rsid w:val="00791599"/>
    <w:rsid w:val="00811204"/>
    <w:rsid w:val="00815C92"/>
    <w:rsid w:val="008D054C"/>
    <w:rsid w:val="009051BA"/>
    <w:rsid w:val="009F6A3C"/>
    <w:rsid w:val="00A36800"/>
    <w:rsid w:val="00AF3662"/>
    <w:rsid w:val="00B01800"/>
    <w:rsid w:val="00B36FCD"/>
    <w:rsid w:val="00B43531"/>
    <w:rsid w:val="00B44CF5"/>
    <w:rsid w:val="00B9336F"/>
    <w:rsid w:val="00C84CD0"/>
    <w:rsid w:val="00D17D3A"/>
    <w:rsid w:val="00D53818"/>
    <w:rsid w:val="00DE11C2"/>
    <w:rsid w:val="00E265C9"/>
    <w:rsid w:val="00E26A4D"/>
    <w:rsid w:val="00E33399"/>
    <w:rsid w:val="00E91E25"/>
    <w:rsid w:val="00ED2112"/>
    <w:rsid w:val="00F52180"/>
    <w:rsid w:val="00FA3537"/>
    <w:rsid w:val="00FB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EF"/>
  </w:style>
  <w:style w:type="paragraph" w:styleId="Heading1">
    <w:name w:val="heading 1"/>
    <w:basedOn w:val="Normal"/>
    <w:next w:val="Normal"/>
    <w:link w:val="Heading1Char"/>
    <w:qFormat/>
    <w:rsid w:val="00815C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5C92"/>
    <w:pPr>
      <w:keepNext/>
      <w:spacing w:after="0" w:line="240" w:lineRule="auto"/>
      <w:ind w:firstLine="720"/>
      <w:outlineLvl w:val="1"/>
    </w:pPr>
    <w:rPr>
      <w:rFonts w:ascii="MS Sans Serif" w:eastAsia="Times New Roman" w:hAnsi="MS Sans Serif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815C92"/>
    <w:pPr>
      <w:keepNext/>
      <w:spacing w:after="0" w:line="240" w:lineRule="auto"/>
      <w:ind w:left="720" w:hanging="720"/>
      <w:jc w:val="both"/>
      <w:outlineLvl w:val="2"/>
    </w:pPr>
    <w:rPr>
      <w:rFonts w:ascii="MS Sans Serif" w:eastAsia="Times New Roman" w:hAnsi="MS Sans Serif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815C92"/>
    <w:pPr>
      <w:keepNext/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i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15C92"/>
    <w:pPr>
      <w:keepNext/>
      <w:spacing w:after="0" w:line="240" w:lineRule="auto"/>
      <w:ind w:left="720" w:hanging="720"/>
      <w:jc w:val="both"/>
      <w:outlineLvl w:val="4"/>
    </w:pPr>
    <w:rPr>
      <w:rFonts w:ascii="Courier New" w:eastAsia="Times New Roman" w:hAnsi="Courier New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815C92"/>
    <w:pPr>
      <w:keepNext/>
      <w:spacing w:after="0" w:line="240" w:lineRule="auto"/>
      <w:ind w:left="720" w:hanging="72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15C92"/>
    <w:pPr>
      <w:keepNext/>
      <w:pBdr>
        <w:bottom w:val="single" w:sz="12" w:space="1" w:color="auto"/>
      </w:pBd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815C92"/>
    <w:pPr>
      <w:keepNext/>
      <w:spacing w:after="0" w:line="240" w:lineRule="auto"/>
      <w:outlineLvl w:val="7"/>
    </w:pPr>
    <w:rPr>
      <w:rFonts w:ascii="Bookman Old Style" w:eastAsia="Times New Roman" w:hAnsi="Bookman Old Style" w:cs="Times New Roman"/>
      <w:b/>
      <w:color w:val="000000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815C92"/>
    <w:pPr>
      <w:keepNext/>
      <w:spacing w:after="0" w:line="240" w:lineRule="auto"/>
      <w:ind w:left="720" w:firstLine="720"/>
      <w:outlineLvl w:val="8"/>
    </w:pPr>
    <w:rPr>
      <w:rFonts w:ascii="Bookman Old Style" w:eastAsia="Times New Roman" w:hAnsi="Bookman Old Style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31"/>
  </w:style>
  <w:style w:type="paragraph" w:styleId="Footer">
    <w:name w:val="footer"/>
    <w:basedOn w:val="Normal"/>
    <w:link w:val="FooterChar"/>
    <w:unhideWhenUsed/>
    <w:rsid w:val="00B43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31"/>
  </w:style>
  <w:style w:type="paragraph" w:styleId="BalloonText">
    <w:name w:val="Balloon Text"/>
    <w:basedOn w:val="Normal"/>
    <w:link w:val="BalloonTextChar"/>
    <w:uiPriority w:val="99"/>
    <w:semiHidden/>
    <w:unhideWhenUsed/>
    <w:rsid w:val="00B4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1E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18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15C9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5C92"/>
    <w:rPr>
      <w:rFonts w:ascii="MS Sans Serif" w:eastAsia="Times New Roman" w:hAnsi="MS Sans Serif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15C92"/>
    <w:rPr>
      <w:rFonts w:ascii="MS Sans Serif" w:eastAsia="Times New Roman" w:hAnsi="MS Sans Serif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15C92"/>
    <w:rPr>
      <w:rFonts w:ascii="Bookman Old Style" w:eastAsia="Times New Roman" w:hAnsi="Bookman Old Style" w:cs="Times New Roman"/>
      <w:b/>
      <w:i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15C92"/>
    <w:rPr>
      <w:rFonts w:ascii="Courier New" w:eastAsia="Times New Roman" w:hAnsi="Courier New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815C9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15C92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815C92"/>
    <w:rPr>
      <w:rFonts w:ascii="Bookman Old Style" w:eastAsia="Times New Roman" w:hAnsi="Bookman Old Style" w:cs="Times New Roman"/>
      <w:b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815C92"/>
    <w:rPr>
      <w:rFonts w:ascii="Bookman Old Style" w:eastAsia="Times New Roman" w:hAnsi="Bookman Old Style" w:cs="Times New Roman"/>
      <w:b/>
      <w:color w:val="000000"/>
      <w:sz w:val="24"/>
      <w:szCs w:val="20"/>
    </w:rPr>
  </w:style>
  <w:style w:type="character" w:styleId="PageNumber">
    <w:name w:val="page number"/>
    <w:basedOn w:val="DefaultParagraphFont"/>
    <w:rsid w:val="00815C92"/>
  </w:style>
  <w:style w:type="paragraph" w:styleId="BodyTextIndent">
    <w:name w:val="Body Text Indent"/>
    <w:basedOn w:val="Normal"/>
    <w:link w:val="BodyTextIndentChar"/>
    <w:rsid w:val="00815C92"/>
    <w:pPr>
      <w:spacing w:after="0" w:line="240" w:lineRule="auto"/>
      <w:ind w:left="1080" w:hanging="360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15C92"/>
    <w:rPr>
      <w:rFonts w:ascii="Bookman Old Style" w:eastAsia="Times New Roman" w:hAnsi="Bookman Old Style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815C92"/>
    <w:pPr>
      <w:spacing w:after="0" w:line="240" w:lineRule="auto"/>
      <w:ind w:left="1440" w:hanging="720"/>
      <w:jc w:val="both"/>
    </w:pPr>
    <w:rPr>
      <w:rFonts w:ascii="Courier New" w:eastAsia="Times New Roman" w:hAnsi="Courier New" w:cs="Times New Roman"/>
      <w:szCs w:val="23"/>
    </w:rPr>
  </w:style>
  <w:style w:type="character" w:customStyle="1" w:styleId="BodyTextIndent3Char">
    <w:name w:val="Body Text Indent 3 Char"/>
    <w:basedOn w:val="DefaultParagraphFont"/>
    <w:link w:val="BodyTextIndent3"/>
    <w:rsid w:val="00815C92"/>
    <w:rPr>
      <w:rFonts w:ascii="Courier New" w:eastAsia="Times New Roman" w:hAnsi="Courier New" w:cs="Times New Roman"/>
      <w:szCs w:val="23"/>
    </w:rPr>
  </w:style>
  <w:style w:type="paragraph" w:styleId="Caption">
    <w:name w:val="caption"/>
    <w:basedOn w:val="Normal"/>
    <w:next w:val="Normal"/>
    <w:qFormat/>
    <w:rsid w:val="00815C92"/>
    <w:pPr>
      <w:spacing w:after="0" w:line="240" w:lineRule="auto"/>
      <w:ind w:left="720" w:hanging="720"/>
      <w:jc w:val="both"/>
    </w:pPr>
    <w:rPr>
      <w:rFonts w:ascii="Courier New" w:eastAsia="Times New Roman" w:hAnsi="Courier New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15C9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15C92"/>
    <w:rPr>
      <w:rFonts w:ascii="Bookman Old Style" w:eastAsia="Times New Roman" w:hAnsi="Bookman Old Style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815C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15C92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815C92"/>
    <w:pPr>
      <w:spacing w:after="0" w:line="240" w:lineRule="auto"/>
      <w:jc w:val="both"/>
    </w:pPr>
    <w:rPr>
      <w:rFonts w:ascii="Bookman Old Style" w:eastAsia="Times New Roman" w:hAnsi="Bookman Old Style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815C92"/>
    <w:rPr>
      <w:rFonts w:ascii="Bookman Old Style" w:eastAsia="Times New Roman" w:hAnsi="Bookman Old Style" w:cs="Times New Roman"/>
      <w:sz w:val="18"/>
      <w:szCs w:val="20"/>
    </w:rPr>
  </w:style>
  <w:style w:type="paragraph" w:styleId="BodyTextIndent2">
    <w:name w:val="Body Text Indent 2"/>
    <w:basedOn w:val="Normal"/>
    <w:link w:val="BodyTextIndent2Char"/>
    <w:rsid w:val="00815C92"/>
    <w:pPr>
      <w:spacing w:after="0" w:line="240" w:lineRule="auto"/>
      <w:ind w:left="720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15C92"/>
    <w:rPr>
      <w:rFonts w:ascii="Bookman Old Style" w:eastAsia="Times New Roman" w:hAnsi="Bookman Old Style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815C92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815C92"/>
    <w:rPr>
      <w:rFonts w:ascii="Times New Roman" w:eastAsia="Times New Roman" w:hAnsi="Times New Roman" w:cs="Times New Roman"/>
      <w:sz w:val="32"/>
      <w:szCs w:val="20"/>
    </w:rPr>
  </w:style>
  <w:style w:type="paragraph" w:styleId="BodyText3">
    <w:name w:val="Body Text 3"/>
    <w:basedOn w:val="Normal"/>
    <w:link w:val="BodyText3Char"/>
    <w:rsid w:val="00815C92"/>
    <w:pPr>
      <w:tabs>
        <w:tab w:val="left" w:pos="720"/>
        <w:tab w:val="left" w:pos="1440"/>
        <w:tab w:val="left" w:pos="9270"/>
      </w:tabs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15C92"/>
    <w:rPr>
      <w:rFonts w:ascii="Times New Roman" w:eastAsia="Times New Roman" w:hAnsi="Times New Roman" w:cs="Times New Roman"/>
      <w:b/>
      <w:i/>
      <w:sz w:val="24"/>
      <w:szCs w:val="24"/>
    </w:rPr>
  </w:style>
  <w:style w:type="table" w:styleId="TableGrid">
    <w:name w:val="Table Grid"/>
    <w:basedOn w:val="TableNormal"/>
    <w:rsid w:val="00815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15C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0167F"/>
    <w:rPr>
      <w:b/>
      <w:bCs/>
    </w:rPr>
  </w:style>
  <w:style w:type="character" w:customStyle="1" w:styleId="apple-converted-space">
    <w:name w:val="apple-converted-space"/>
    <w:basedOn w:val="DefaultParagraphFont"/>
    <w:rsid w:val="00701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Unique</PublishDate>
  <Abstract/>
  <CompanyAddress>By: Subhash Thakur. Cell.99101-90005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UNIQUE Pvt. TUTORIALS ® </vt:lpstr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UNIQUE Pvt. TUTORIALS ® </dc:title>
  <dc:subject/>
  <dc:creator>user</dc:creator>
  <cp:keywords/>
  <dc:description/>
  <cp:lastModifiedBy>mini</cp:lastModifiedBy>
  <cp:revision>13</cp:revision>
  <cp:lastPrinted>2012-07-11T17:58:00Z</cp:lastPrinted>
  <dcterms:created xsi:type="dcterms:W3CDTF">2012-06-19T14:43:00Z</dcterms:created>
  <dcterms:modified xsi:type="dcterms:W3CDTF">2012-08-18T06:03:00Z</dcterms:modified>
</cp:coreProperties>
</file>